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6975" w:rsidRDefault="00C64577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226975" w:rsidRDefault="00C64577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9C582E1" wp14:editId="793AA835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6975" w:rsidRDefault="00226975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226975" w:rsidRDefault="00226975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A53FB7A" wp14:editId="62E36BD5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49ACB587" wp14:editId="01BCCC25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06196" wp14:editId="1ADC8F8A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6975" w:rsidRDefault="00226975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226975" w:rsidRDefault="00226975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B55A9" wp14:editId="0891F489">
                <wp:simplePos x="0" y="0"/>
                <wp:positionH relativeFrom="column">
                  <wp:posOffset>3548380</wp:posOffset>
                </wp:positionH>
                <wp:positionV relativeFrom="paragraph">
                  <wp:posOffset>156845</wp:posOffset>
                </wp:positionV>
                <wp:extent cx="19202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29" y="20721"/>
                    <wp:lineTo x="2142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6975" w:rsidRDefault="00C64577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25</w:t>
                            </w:r>
                            <w:r w:rsidR="00226975">
                              <w:rPr>
                                <w:color w:val="auto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color w:val="auto"/>
                                <w:sz w:val="40"/>
                              </w:rPr>
                              <w:t>марта</w:t>
                            </w:r>
                            <w:r w:rsidR="00226975">
                              <w:rPr>
                                <w:color w:val="auto"/>
                                <w:sz w:val="4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79.4pt;margin-top:12.35pt;width:151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226975" w:rsidRDefault="00C64577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25</w:t>
                      </w:r>
                      <w:r w:rsidR="00226975">
                        <w:rPr>
                          <w:color w:val="auto"/>
                          <w:sz w:val="40"/>
                        </w:rPr>
                        <w:t xml:space="preserve">  </w:t>
                      </w:r>
                      <w:r>
                        <w:rPr>
                          <w:color w:val="auto"/>
                          <w:sz w:val="40"/>
                        </w:rPr>
                        <w:t>марта</w:t>
                      </w:r>
                      <w:r w:rsidR="00226975">
                        <w:rPr>
                          <w:color w:val="auto"/>
                          <w:sz w:val="40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625EF1D3" wp14:editId="6F70257C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  <w:t>АДМИНИСТРАЦИЯ ЭЛИТОВСКОГО СЕЛЬСОВЕТА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  <w:t>ЕМЕЛЬЯНОВСКОГО РАЙОНА</w:t>
      </w:r>
    </w:p>
    <w:p w:rsidR="00C64577" w:rsidRPr="00C64577" w:rsidRDefault="00C64577" w:rsidP="00C64577">
      <w:pPr>
        <w:keepNext/>
        <w:widowControl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  <w:t>КРАСНОЯРСКОГО КРАЯ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b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z w:val="20"/>
          <w:szCs w:val="20"/>
          <w:lang w:eastAsia="ru-RU"/>
        </w:rPr>
        <w:t xml:space="preserve">ПОСТАНОВЛЕНИЕ 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20.03.2024                                            п. Элита                                              № 105        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О внесении изменений в постановление администрации Элитовского сельсовета от 25.02.2016 № 181 «Об утверждении видов, условий, размера и порядка выплат стимулирующего характера, в том числе критериев оценки результативности и качества труда работников муниципальных учреждений Элитовского сельсовета, осуществляющих деятельность в области физической культуры и спорта»</w:t>
      </w: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i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proofErr w:type="gramStart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, от 02.02.2017 №13-64р, от 20.09.2018 №28-162р, от 26.12.2023 №25-453р), руководствуясь Уставом Элитовского сельсовета, администрация постановляет:</w:t>
      </w:r>
    </w:p>
    <w:p w:rsidR="00C64577" w:rsidRPr="00C64577" w:rsidRDefault="00C64577" w:rsidP="00C64577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           1. Внести в приложение к постановлению от 25.02.2016 № 181 «Об утверждении видов, условий, размера и порядка выплат стимулирующего характера, в том числе критериев оценки результативности и качества труда работников  муниципальных учреждений Элитовского сельсовета, осуществляющих деятельность в области физической культуры и спорта» следующие изменения:</w:t>
      </w: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           1.1. Пункт 2. изложить в следующей редакции: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«2. Работникам учреждений в пределах утвержденного фонда оплаты труда могут устанавливаться следующие виды выплат стимулирующего характера: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1) выплаты за важность выполняемой работы, степень самостоятельности и ответственности при выполнении поставленных задач;</w:t>
      </w:r>
    </w:p>
    <w:p w:rsidR="00C64577" w:rsidRPr="00C64577" w:rsidRDefault="00C64577" w:rsidP="00C645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bCs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2) выплаты за качество выполняемых работ;</w:t>
      </w:r>
      <w:r w:rsidRPr="00C64577">
        <w:rPr>
          <w:rFonts w:ascii="Bookman Old Style" w:eastAsia="Times New Roman" w:hAnsi="Bookman Old Style" w:cs="Arial"/>
          <w:bCs/>
          <w:sz w:val="20"/>
          <w:szCs w:val="20"/>
          <w:lang w:eastAsia="ru-RU"/>
        </w:rPr>
        <w:t xml:space="preserve"> </w:t>
      </w:r>
    </w:p>
    <w:p w:rsidR="00C64577" w:rsidRPr="00C64577" w:rsidRDefault="00C64577" w:rsidP="00C6457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bCs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Cs/>
          <w:sz w:val="20"/>
          <w:szCs w:val="20"/>
          <w:lang w:eastAsia="ru-RU"/>
        </w:rPr>
        <w:t>3) выплаты за интенсивность и высокие результаты работы;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Cs/>
          <w:sz w:val="20"/>
          <w:szCs w:val="20"/>
          <w:lang w:eastAsia="ru-RU"/>
        </w:rPr>
        <w:t xml:space="preserve">4) </w:t>
      </w: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персональные  выплаты;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   </w:t>
      </w:r>
      <w:proofErr w:type="gramStart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устанавливаются с учетом сложности, напряженности и особого режима работы, опыта работы, в целях повышения уровня оплаты труда молодым специалистам, обеспечения заработной платы работника на уровне размера минимальной заработной  платы (минимального размера оплаты труда), обеспечения региональной выплаты, установленной </w:t>
      </w:r>
      <w:hyperlink r:id="rId10" w:history="1">
        <w:r w:rsidRPr="00C64577">
          <w:rPr>
            <w:rFonts w:ascii="Bookman Old Style" w:eastAsia="Times New Roman" w:hAnsi="Bookman Old Style" w:cs="Arial"/>
            <w:sz w:val="20"/>
            <w:szCs w:val="20"/>
            <w:lang w:eastAsia="ru-RU"/>
          </w:rPr>
          <w:t>пунктом 2 статьи 4</w:t>
        </w:r>
      </w:hyperlink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Закона Красноярского края от 29.10.2009 N  9-3864 "Об оплате труда работников краевых государственных учреждений" (далее - региональная выплата);</w:t>
      </w:r>
      <w:proofErr w:type="gramEnd"/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5) выплаты по итогам работы;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6) специальная краевая выплата.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   Выплаты стимулирующего характера устанавливаются коллективным договором, локальными нормативными актами учреждения с учетом мнения представительного органа работников</w:t>
      </w:r>
      <w:proofErr w:type="gramStart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.».</w:t>
      </w:r>
      <w:proofErr w:type="gramEnd"/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tabs>
          <w:tab w:val="left" w:pos="709"/>
        </w:tabs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</w:rPr>
      </w:pPr>
      <w:r w:rsidRPr="00C64577">
        <w:rPr>
          <w:rFonts w:ascii="Bookman Old Style" w:eastAsia="Times New Roman" w:hAnsi="Bookman Old Style" w:cs="Arial"/>
          <w:sz w:val="20"/>
          <w:szCs w:val="20"/>
        </w:rPr>
        <w:lastRenderedPageBreak/>
        <w:t xml:space="preserve">            2. </w:t>
      </w:r>
      <w:proofErr w:type="gramStart"/>
      <w:r w:rsidRPr="00C64577">
        <w:rPr>
          <w:rFonts w:ascii="Bookman Old Style" w:eastAsia="Times New Roman" w:hAnsi="Bookman Old Style" w:cs="Arial"/>
          <w:sz w:val="20"/>
          <w:szCs w:val="20"/>
        </w:rPr>
        <w:t>Контроль за</w:t>
      </w:r>
      <w:proofErr w:type="gramEnd"/>
      <w:r w:rsidRPr="00C64577">
        <w:rPr>
          <w:rFonts w:ascii="Bookman Old Style" w:eastAsia="Times New Roman" w:hAnsi="Bookman Old Style" w:cs="Arial"/>
          <w:sz w:val="20"/>
          <w:szCs w:val="20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C64577" w:rsidRPr="00C64577" w:rsidRDefault="00C64577" w:rsidP="00C64577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</w:rPr>
      </w:pPr>
      <w:r w:rsidRPr="00C64577">
        <w:rPr>
          <w:rFonts w:ascii="Bookman Old Style" w:eastAsia="Times New Roman" w:hAnsi="Bookman Old Style" w:cs="Arial"/>
          <w:sz w:val="20"/>
          <w:szCs w:val="20"/>
        </w:rPr>
        <w:t xml:space="preserve">            3. Настоящее постановление  вступает в силу со дня его официального опубликования в газете «Элитовский вестник» и применяется к правоотношениям, возникшим с 01.01.2024 года.</w:t>
      </w:r>
    </w:p>
    <w:p w:rsidR="00C64577" w:rsidRPr="00C64577" w:rsidRDefault="00C64577" w:rsidP="00C64577">
      <w:pPr>
        <w:spacing w:after="0" w:line="240" w:lineRule="auto"/>
        <w:ind w:left="720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4. Абзацы  5-12  пункта  7. действуют до  31 декабря 2024 года включительно.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Глава  сельсовета                                                                                  В. В. Звягин</w:t>
      </w:r>
    </w:p>
    <w:p w:rsidR="00C64577" w:rsidRDefault="00C64577" w:rsidP="005F43BD">
      <w:pPr>
        <w:rPr>
          <w:rFonts w:ascii="Bookman Old Style" w:eastAsia="Calibri" w:hAnsi="Bookman Old Style" w:cs="Times New Roman"/>
        </w:rPr>
      </w:pPr>
    </w:p>
    <w:p w:rsidR="006F5145" w:rsidRDefault="006F5145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</w:p>
    <w:p w:rsidR="006F5145" w:rsidRDefault="006F5145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</w:p>
    <w:p w:rsidR="006F5145" w:rsidRDefault="006F5145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</w:p>
    <w:p w:rsidR="006F5145" w:rsidRDefault="006F5145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</w:p>
    <w:p w:rsidR="006F5145" w:rsidRDefault="006F5145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  <w:t>АДМИНИСТРАЦИЯ ЭЛИТОВСКОГО СЕЛЬСОВЕТА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  <w:t>ЕМЕЛЬЯНОВСКОГО РАЙОНА</w:t>
      </w:r>
    </w:p>
    <w:p w:rsidR="00C64577" w:rsidRPr="00C64577" w:rsidRDefault="00C64577" w:rsidP="00C64577">
      <w:pPr>
        <w:keepNext/>
        <w:widowControl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sz w:val="20"/>
          <w:szCs w:val="20"/>
          <w:lang w:eastAsia="ru-RU"/>
        </w:rPr>
        <w:t>КРАСНОЯРСКОГО КРАЯ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b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z w:val="20"/>
          <w:szCs w:val="20"/>
          <w:lang w:eastAsia="ru-RU"/>
        </w:rPr>
        <w:t xml:space="preserve">ПОСТАНОВЛЕНИЕ 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20.03.2024                                            п. Элита                                              № 106        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i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О внесении изменений в постановление администрации Элитовского сельсовета от 14.10.2014 № 424 «Об утверждении Примерного положения об оплате труда  работников администрации Элитовского сельсовета, не являющихся лицами, замещающими муниципальные должности муниципальной службы»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64577" w:rsidRPr="00C64577" w:rsidRDefault="00C64577" w:rsidP="00C6457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proofErr w:type="gramStart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, от 02.02.2017 №13-64р, от 20.09.2018 №28-162р, от 26.12.2023 №25-453р), руководствуясь Уставом Элитовского сельсовета, администрация постановляет:</w:t>
      </w:r>
    </w:p>
    <w:p w:rsidR="00C64577" w:rsidRPr="00C64577" w:rsidRDefault="00C64577" w:rsidP="00C64577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           1. Внести в приложение к постановлению от 14.10.2014 № 424 «Об утверждении Примерного положения об оплате труда работников администрации Элитовского сельсовета, не являющихся лицами, замещающими муниципальные должности и должности муниципальной службы»</w:t>
      </w:r>
      <w:r w:rsidRPr="00C64577"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  <w:lang w:eastAsia="ru-RU"/>
        </w:rPr>
        <w:t xml:space="preserve"> (далее – Примерное положение),</w:t>
      </w: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следующие изменения:</w:t>
      </w: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 xml:space="preserve">            1.1. Пункт 4.1. изложить в следующей редакции:</w:t>
      </w:r>
    </w:p>
    <w:p w:rsidR="00C64577" w:rsidRPr="00C64577" w:rsidRDefault="00C64577" w:rsidP="00C64577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«4.1. Работникам в пределах утвержденного фонда оплаты труда устанавливаются следующие выплаты стимулирующего характера:</w:t>
      </w:r>
    </w:p>
    <w:p w:rsidR="00C64577" w:rsidRPr="00C64577" w:rsidRDefault="00C64577" w:rsidP="00C645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выплата за важность выполняемой работы, степень самостоятельности и ответственности при выполнении поставленных задач;</w:t>
      </w:r>
    </w:p>
    <w:p w:rsidR="00C64577" w:rsidRPr="00C64577" w:rsidRDefault="00C64577" w:rsidP="00C645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выплата за интенсивность и высокие результаты работы;</w:t>
      </w:r>
    </w:p>
    <w:p w:rsidR="00C64577" w:rsidRPr="00C64577" w:rsidRDefault="00C64577" w:rsidP="00C645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выплата за качество выполняемых работ;</w:t>
      </w:r>
    </w:p>
    <w:p w:rsidR="00C64577" w:rsidRPr="00C64577" w:rsidRDefault="00C64577" w:rsidP="00C645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персональные выплаты;</w:t>
      </w:r>
    </w:p>
    <w:p w:rsidR="00C64577" w:rsidRPr="00C64577" w:rsidRDefault="00C64577" w:rsidP="00C645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выплаты по итогам работы;</w:t>
      </w:r>
    </w:p>
    <w:p w:rsidR="00C64577" w:rsidRPr="00C64577" w:rsidRDefault="00C64577" w:rsidP="00C6457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специальная краевая выплата</w:t>
      </w:r>
      <w:proofErr w:type="gramStart"/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.».</w:t>
      </w:r>
      <w:proofErr w:type="gramEnd"/>
    </w:p>
    <w:p w:rsidR="00C64577" w:rsidRPr="00C64577" w:rsidRDefault="00C64577" w:rsidP="00C64577">
      <w:pPr>
        <w:tabs>
          <w:tab w:val="left" w:pos="709"/>
        </w:tabs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</w:rPr>
      </w:pPr>
      <w:r w:rsidRPr="00C64577">
        <w:rPr>
          <w:rFonts w:ascii="Bookman Old Style" w:eastAsia="Times New Roman" w:hAnsi="Bookman Old Style" w:cs="Arial"/>
          <w:sz w:val="20"/>
          <w:szCs w:val="20"/>
        </w:rPr>
        <w:t xml:space="preserve">            2. </w:t>
      </w:r>
      <w:proofErr w:type="gramStart"/>
      <w:r w:rsidRPr="00C64577">
        <w:rPr>
          <w:rFonts w:ascii="Bookman Old Style" w:eastAsia="Times New Roman" w:hAnsi="Bookman Old Style" w:cs="Arial"/>
          <w:sz w:val="20"/>
          <w:szCs w:val="20"/>
        </w:rPr>
        <w:t>Контроль за</w:t>
      </w:r>
      <w:proofErr w:type="gramEnd"/>
      <w:r w:rsidRPr="00C64577">
        <w:rPr>
          <w:rFonts w:ascii="Bookman Old Style" w:eastAsia="Times New Roman" w:hAnsi="Bookman Old Style" w:cs="Arial"/>
          <w:sz w:val="20"/>
          <w:szCs w:val="20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C64577" w:rsidRPr="00C64577" w:rsidRDefault="00C64577" w:rsidP="00C64577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</w:rPr>
      </w:pPr>
      <w:r w:rsidRPr="00C64577">
        <w:rPr>
          <w:rFonts w:ascii="Bookman Old Style" w:eastAsia="Times New Roman" w:hAnsi="Bookman Old Style" w:cs="Arial"/>
          <w:sz w:val="20"/>
          <w:szCs w:val="20"/>
        </w:rPr>
        <w:t xml:space="preserve">            3. Настоящее постановление  вступает в силу со дня его официального опубликования в газете «Элитовский вестник» и применяется к правоотношениям, возникшим с 01.01.2024 года.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</w:p>
    <w:p w:rsidR="00C83F68" w:rsidRPr="006F5145" w:rsidRDefault="00C64577" w:rsidP="006F5145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ru-RU"/>
        </w:rPr>
      </w:pPr>
      <w:r w:rsidRPr="00C64577">
        <w:rPr>
          <w:rFonts w:ascii="Bookman Old Style" w:eastAsia="Times New Roman" w:hAnsi="Bookman Old Style" w:cs="Arial"/>
          <w:sz w:val="20"/>
          <w:szCs w:val="20"/>
          <w:lang w:eastAsia="ru-RU"/>
        </w:rPr>
        <w:t>Глава  сельсовета                                                                                    В. В. Звягин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lang w:eastAsia="ru-RU"/>
        </w:rPr>
        <w:lastRenderedPageBreak/>
        <w:t>АДМИНИСТРАЦИЯ ЭЛИТОВСКОГО СЕЛЬСОВЕТА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lang w:eastAsia="ru-RU"/>
        </w:rPr>
        <w:t>ЕМЕЛЬЯНОВСКОГО РАЙОНА</w:t>
      </w:r>
    </w:p>
    <w:p w:rsidR="00C64577" w:rsidRPr="00C64577" w:rsidRDefault="00C64577" w:rsidP="00C64577">
      <w:pPr>
        <w:keepNext/>
        <w:widowControl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C64577">
        <w:rPr>
          <w:rFonts w:ascii="Bookman Old Style" w:eastAsia="Times New Roman" w:hAnsi="Bookman Old Style" w:cs="Arial"/>
          <w:b/>
          <w:spacing w:val="20"/>
          <w:lang w:eastAsia="ru-RU"/>
        </w:rPr>
        <w:t>КРАСНОЯРСКОГО КРАЯ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C64577">
        <w:rPr>
          <w:rFonts w:ascii="Bookman Old Style" w:eastAsia="Times New Roman" w:hAnsi="Bookman Old Style" w:cs="Arial"/>
          <w:b/>
          <w:lang w:eastAsia="ru-RU"/>
        </w:rPr>
        <w:t xml:space="preserve">ПОСТАНОВЛЕНИЕ </w:t>
      </w:r>
      <w:bookmarkStart w:id="1" w:name="_GoBack"/>
      <w:bookmarkEnd w:id="1"/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 xml:space="preserve">20.03.2024                                            п. Элита                                              № 107         </w:t>
      </w:r>
    </w:p>
    <w:p w:rsidR="00C64577" w:rsidRPr="00C64577" w:rsidRDefault="00C64577" w:rsidP="00C6457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i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от 25.02.2016 № 180 «Об утверждении Примерного положения об оплате труда  работников муниципальных учреждений физической культуры и спорта Элитовского сельсовета»</w:t>
      </w:r>
    </w:p>
    <w:p w:rsidR="00C64577" w:rsidRPr="00C64577" w:rsidRDefault="00C64577" w:rsidP="00C6457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C64577" w:rsidRPr="00C64577" w:rsidRDefault="00C64577" w:rsidP="00C6457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C64577">
        <w:rPr>
          <w:rFonts w:ascii="Bookman Old Style" w:eastAsia="Times New Roman" w:hAnsi="Bookman Old Style" w:cs="Arial"/>
          <w:lang w:eastAsia="ru-RU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C64577">
        <w:rPr>
          <w:rFonts w:ascii="Bookman Old Style" w:eastAsia="Times New Roman" w:hAnsi="Bookman Old Style" w:cs="Arial"/>
          <w:lang w:eastAsia="ru-RU"/>
        </w:rPr>
        <w:t>, от 02.02.2017 №13-64р, от 20.09.2018 №28-162р, от 26.12.2023 №25-453р), руководствуясь Уставом Элитовского сельсовета, администрация постановляет:</w:t>
      </w:r>
    </w:p>
    <w:p w:rsidR="00C64577" w:rsidRPr="00C64577" w:rsidRDefault="00C64577" w:rsidP="00C64577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 xml:space="preserve">            1. Внести в приложение к постановлению от 25.02.2016 № 180 «Об утверждении Примерного положения об оплате труда работников  муниципальных учреждений физической культуры и спорта Элитовского сельсовета»</w:t>
      </w:r>
      <w:r w:rsidRPr="00C64577">
        <w:rPr>
          <w:rFonts w:ascii="Bookman Old Style" w:eastAsia="Times New Roman" w:hAnsi="Bookman Old Style" w:cs="Arial"/>
          <w:color w:val="000000"/>
          <w:shd w:val="clear" w:color="auto" w:fill="FFFFFF"/>
          <w:lang w:eastAsia="ru-RU"/>
        </w:rPr>
        <w:t xml:space="preserve"> (далее – Примерное положение),</w:t>
      </w:r>
      <w:r w:rsidRPr="00C64577">
        <w:rPr>
          <w:rFonts w:ascii="Bookman Old Style" w:eastAsia="Times New Roman" w:hAnsi="Bookman Old Style" w:cs="Arial"/>
          <w:lang w:eastAsia="ru-RU"/>
        </w:rPr>
        <w:t xml:space="preserve"> следующие изменения:</w:t>
      </w:r>
    </w:p>
    <w:p w:rsidR="00C64577" w:rsidRPr="00C64577" w:rsidRDefault="00C64577" w:rsidP="00C645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 xml:space="preserve">           1.1. Пункт 4.8. изложить в следующей редакции: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 xml:space="preserve">«4.8. Руководителю учреждения, его заместителям к должностному окладу в пределах утвержденного фонда оплаты труда устанавливаются следующие виды  выплат </w:t>
      </w:r>
      <w:r w:rsidRPr="00C64577">
        <w:rPr>
          <w:rFonts w:ascii="Bookman Old Style" w:eastAsia="Times New Roman" w:hAnsi="Bookman Old Style" w:cs="Arial"/>
          <w:u w:val="single"/>
          <w:lang w:eastAsia="ru-RU"/>
        </w:rPr>
        <w:t>стимулирующего характера</w:t>
      </w:r>
      <w:r w:rsidRPr="00C64577">
        <w:rPr>
          <w:rFonts w:ascii="Bookman Old Style" w:eastAsia="Times New Roman" w:hAnsi="Bookman Old Style" w:cs="Arial"/>
          <w:lang w:eastAsia="ru-RU"/>
        </w:rPr>
        <w:t>: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1) выплата за важность выполняемой работы, степень самостоятельности и ответственность при выполнении поставленных задач;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2) выплата за качество выполняемых работ;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3) выплата за интенсивность и высокие результаты работы;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4) персональная выплата за опыт работы;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5) персональная выплата за сложность, напряженность и особый режим работы;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6) премия по итогам работы по заданию особой важности и сложности;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7) премия по итогам работы за год;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8) специальная краевая выплата.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Конкретные размеры выплат стимулирующего характера руководителю учреждения устанавливаются  администрацией Элитовского сельсовета за каждый вид выплат раздельно.</w:t>
      </w:r>
    </w:p>
    <w:p w:rsidR="00C64577" w:rsidRPr="00C64577" w:rsidRDefault="00C64577" w:rsidP="00C645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64577">
        <w:rPr>
          <w:rFonts w:ascii="Bookman Old Style" w:eastAsia="Times New Roman" w:hAnsi="Bookman Old Style" w:cs="Arial"/>
          <w:lang w:eastAsia="ru-RU"/>
        </w:rPr>
        <w:t>Конкретные размеры выплат стимулирующего характера заместителям руководителя учреждения устанавливаются руководителем учреждения за каждый вид выплат раздельно</w:t>
      </w:r>
      <w:proofErr w:type="gramStart"/>
      <w:r w:rsidRPr="00C64577">
        <w:rPr>
          <w:rFonts w:ascii="Bookman Old Style" w:eastAsia="Times New Roman" w:hAnsi="Bookman Old Style" w:cs="Arial"/>
          <w:lang w:eastAsia="ru-RU"/>
        </w:rPr>
        <w:t>.».</w:t>
      </w:r>
      <w:proofErr w:type="gramEnd"/>
    </w:p>
    <w:p w:rsidR="00C64577" w:rsidRPr="00C64577" w:rsidRDefault="00C64577" w:rsidP="00C64577">
      <w:pPr>
        <w:tabs>
          <w:tab w:val="left" w:pos="709"/>
        </w:tabs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C64577">
        <w:rPr>
          <w:rFonts w:ascii="Bookman Old Style" w:eastAsia="Times New Roman" w:hAnsi="Bookman Old Style" w:cs="Arial"/>
        </w:rPr>
        <w:t xml:space="preserve">            2. </w:t>
      </w:r>
      <w:proofErr w:type="gramStart"/>
      <w:r w:rsidRPr="00C64577">
        <w:rPr>
          <w:rFonts w:ascii="Bookman Old Style" w:eastAsia="Times New Roman" w:hAnsi="Bookman Old Style" w:cs="Arial"/>
        </w:rPr>
        <w:t>Контроль за</w:t>
      </w:r>
      <w:proofErr w:type="gramEnd"/>
      <w:r w:rsidRPr="00C64577">
        <w:rPr>
          <w:rFonts w:ascii="Bookman Old Style" w:eastAsia="Times New Roman" w:hAnsi="Bookman Old Style" w:cs="Arial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C64577" w:rsidRPr="00C64577" w:rsidRDefault="00C64577" w:rsidP="00C64577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C64577">
        <w:rPr>
          <w:rFonts w:ascii="Bookman Old Style" w:eastAsia="Times New Roman" w:hAnsi="Bookman Old Style" w:cs="Arial"/>
        </w:rPr>
        <w:t xml:space="preserve">            3. Настоящее постановление  вступает в силу со дня его официального опубликования в газете «Элитовский вестник» и применяется к правоотношениям, возникшим с 01.01.2024 года.</w:t>
      </w:r>
    </w:p>
    <w:p w:rsidR="00C64577" w:rsidRPr="00C64577" w:rsidRDefault="00C64577" w:rsidP="00C64577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</w:p>
    <w:p w:rsidR="00C64577" w:rsidRPr="00C64577" w:rsidRDefault="00C64577" w:rsidP="00C64577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C64577">
        <w:rPr>
          <w:rFonts w:ascii="Bookman Old Style" w:eastAsia="Times New Roman" w:hAnsi="Bookman Old Style" w:cs="Arial"/>
        </w:rPr>
        <w:t xml:space="preserve">Глава  сельсовета                                                                   </w:t>
      </w:r>
      <w:r w:rsidR="00C83F68">
        <w:rPr>
          <w:rFonts w:ascii="Bookman Old Style" w:eastAsia="Times New Roman" w:hAnsi="Bookman Old Style" w:cs="Arial"/>
        </w:rPr>
        <w:t xml:space="preserve">                 </w:t>
      </w:r>
      <w:r w:rsidRPr="00C64577">
        <w:rPr>
          <w:rFonts w:ascii="Bookman Old Style" w:eastAsia="Times New Roman" w:hAnsi="Bookman Old Style" w:cs="Arial"/>
        </w:rPr>
        <w:t xml:space="preserve"> В. В. Звягин</w:t>
      </w: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64577" w:rsidRPr="00C64577" w:rsidRDefault="00C64577" w:rsidP="00C6457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64577" w:rsidRPr="00C64577" w:rsidRDefault="00C64577" w:rsidP="00C64577">
      <w:pPr>
        <w:shd w:val="clear" w:color="auto" w:fill="FFFFFF"/>
        <w:spacing w:after="100" w:afterAutospacing="1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  <w:r w:rsidRPr="00C64577">
        <w:rPr>
          <w:rFonts w:ascii="Bookman Old Style" w:eastAsia="Times New Roman" w:hAnsi="Bookman Old Style" w:cs="Arial"/>
          <w:color w:val="2C2D2E"/>
          <w:lang w:eastAsia="ru-RU"/>
        </w:rPr>
        <w:lastRenderedPageBreak/>
        <w:t>Масленица, проводы зимы – это один из самых веселых народных обрядов, который завершает зимний период праздников. Весь народ – и стар, и млад, – празднует широкую Масленицу. Ну а у детей – это один из самых любимых праздников. Ну, когда еще можно столько резвиться, веселиться и играть вдоволь? Сегодня, 16 марта прошло народное гуляние “Масленица красота! Открывай - ка ворота!”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🥞</w:t>
      </w:r>
      <w:r w:rsidRPr="00C64577">
        <w:rPr>
          <w:rFonts w:ascii="MS Mincho" w:eastAsia="MS Mincho" w:hAnsi="MS Mincho" w:cs="MS Mincho" w:hint="eastAsia"/>
          <w:color w:val="2C2D2E"/>
          <w:lang w:eastAsia="ru-RU"/>
        </w:rPr>
        <w:t>☀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️</w:t>
      </w:r>
    </w:p>
    <w:p w:rsidR="00C64577" w:rsidRPr="00C64577" w:rsidRDefault="00C64577" w:rsidP="00C64577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Праздник удался на славу! Это было настоящее веселье! Пели песни, танцевали и участвовали в конкурсах. Символом весны и солнца – является блин! Вот и мы проводили нашу Масленицу горячими золотистыми блинами, которые испекли для всех жителей и гостей праздника наши замечательные подворья от Элитовского СДК, </w:t>
      </w:r>
      <w:proofErr w:type="spellStart"/>
      <w:r w:rsidRPr="00C64577">
        <w:rPr>
          <w:rFonts w:ascii="Bookman Old Style" w:eastAsia="Times New Roman" w:hAnsi="Bookman Old Style" w:cs="Arial"/>
          <w:color w:val="2C2D2E"/>
          <w:lang w:eastAsia="ru-RU"/>
        </w:rPr>
        <w:t>Арейского</w:t>
      </w:r>
      <w:proofErr w:type="spellEnd"/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СДК, </w:t>
      </w:r>
      <w:proofErr w:type="spellStart"/>
      <w:r w:rsidRPr="00C64577">
        <w:rPr>
          <w:rFonts w:ascii="Bookman Old Style" w:eastAsia="Times New Roman" w:hAnsi="Bookman Old Style" w:cs="Arial"/>
          <w:color w:val="2C2D2E"/>
          <w:lang w:eastAsia="ru-RU"/>
        </w:rPr>
        <w:t>Мининского</w:t>
      </w:r>
      <w:proofErr w:type="spellEnd"/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СДК, Элитовского детского сада и Элитовской СОШ.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️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Спасибо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огромное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коллективу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"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Сибирские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самоцветы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"-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народный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самодеятельный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хор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пгт</w:t>
      </w:r>
      <w:proofErr w:type="spellEnd"/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Емельяново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за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прекрасное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выступление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на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празд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>нике</w:t>
      </w:r>
      <w:proofErr w:type="gramStart"/>
      <w:r w:rsidRPr="00C64577">
        <w:rPr>
          <w:rFonts w:ascii="Bookman Old Style" w:eastAsia="Times New Roman" w:hAnsi="Bookman Old Style" w:cs="Arial"/>
          <w:color w:val="2C2D2E"/>
          <w:lang w:eastAsia="ru-RU"/>
        </w:rPr>
        <w:t>♥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️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</w:t>
      </w:r>
      <w:proofErr w:type="gramEnd"/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амым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ярким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зрелищем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праздника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было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сжигание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чучела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.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Оно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вспыхнуло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так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ярко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!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Вместе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пламенем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ушли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все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обиды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,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печали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и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невзгоды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.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Каждый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нашел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занятие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душе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и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провел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время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с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удовольствием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>.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br/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Вот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так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шумно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и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весело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прошёл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C64577">
        <w:rPr>
          <w:rFonts w:ascii="Bookman Old Style" w:eastAsia="Times New Roman" w:hAnsi="Bookman Old Style" w:cs="Bookman Old Style"/>
          <w:color w:val="2C2D2E"/>
          <w:lang w:eastAsia="ru-RU"/>
        </w:rPr>
        <w:t>пра</w:t>
      </w:r>
      <w:r w:rsidRPr="00C64577">
        <w:rPr>
          <w:rFonts w:ascii="Bookman Old Style" w:eastAsia="Times New Roman" w:hAnsi="Bookman Old Style" w:cs="Arial"/>
          <w:color w:val="2C2D2E"/>
          <w:lang w:eastAsia="ru-RU"/>
        </w:rPr>
        <w:t>здник</w:t>
      </w:r>
    </w:p>
    <w:tbl>
      <w:tblPr>
        <w:tblStyle w:val="aff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681"/>
      </w:tblGrid>
      <w:tr w:rsidR="00C64577" w:rsidTr="00C64577">
        <w:tc>
          <w:tcPr>
            <w:tcW w:w="4890" w:type="dxa"/>
          </w:tcPr>
          <w:p w:rsidR="00C64577" w:rsidRDefault="00C64577" w:rsidP="005F43BD">
            <w:pPr>
              <w:rPr>
                <w:rFonts w:ascii="Bookman Old Style" w:eastAsia="Calibri" w:hAnsi="Bookman Old Sty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FB197" wp14:editId="0F8CDBEE">
                  <wp:extent cx="3012141" cy="2007624"/>
                  <wp:effectExtent l="0" t="0" r="0" b="0"/>
                  <wp:docPr id="4" name="Рисунок 4" descr="C:\Users\Элита\Downloads\mda0rM1WlJ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ита\Downloads\mda0rM1WlJ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21" cy="200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C64577" w:rsidRDefault="00C64577" w:rsidP="005F43BD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29DDE67F" wp14:editId="40E04FFB">
                  <wp:extent cx="2877670" cy="2070847"/>
                  <wp:effectExtent l="0" t="0" r="0" b="5715"/>
                  <wp:docPr id="9" name="Рисунок 9" descr="C:\Users\Элита\Downloads\5aRY6FPl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ита\Downloads\5aRY6FPl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58" cy="208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577" w:rsidTr="00C64577">
        <w:tc>
          <w:tcPr>
            <w:tcW w:w="4890" w:type="dxa"/>
          </w:tcPr>
          <w:p w:rsidR="00C64577" w:rsidRDefault="00C64577" w:rsidP="005F43BD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4681" w:type="dxa"/>
          </w:tcPr>
          <w:p w:rsidR="00C64577" w:rsidRDefault="00C64577" w:rsidP="005F43BD">
            <w:pPr>
              <w:rPr>
                <w:rFonts w:ascii="Bookman Old Style" w:eastAsia="Calibri" w:hAnsi="Bookman Old Style"/>
              </w:rPr>
            </w:pPr>
          </w:p>
        </w:tc>
      </w:tr>
      <w:tr w:rsidR="00C64577" w:rsidTr="00C64577">
        <w:tc>
          <w:tcPr>
            <w:tcW w:w="9571" w:type="dxa"/>
            <w:gridSpan w:val="2"/>
          </w:tcPr>
          <w:p w:rsidR="00C64577" w:rsidRDefault="00C64577" w:rsidP="00C64577">
            <w:pP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6AE07FDF" wp14:editId="41967DBB">
                  <wp:extent cx="5029200" cy="3354723"/>
                  <wp:effectExtent l="0" t="0" r="0" b="0"/>
                  <wp:docPr id="8" name="Рисунок 8" descr="C:\Users\Элита\Downloads\dFkd1mQbY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ита\Downloads\dFkd1mQbY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477" cy="337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577" w:rsidRDefault="00C64577" w:rsidP="005F43BD">
      <w:pPr>
        <w:rPr>
          <w:rFonts w:ascii="Bookman Old Style" w:eastAsia="Calibri" w:hAnsi="Bookman Old Style" w:cs="Times New Roman"/>
        </w:rPr>
      </w:pPr>
    </w:p>
    <w:p w:rsidR="00C64577" w:rsidRPr="00C83F68" w:rsidRDefault="00C64577" w:rsidP="00C64577">
      <w:pPr>
        <w:rPr>
          <w:rFonts w:ascii="Bookman Old Style" w:hAnsi="Bookman Old Style" w:cs="Arial"/>
          <w:color w:val="2C2D2E"/>
          <w:shd w:val="clear" w:color="auto" w:fill="FFFFFF"/>
        </w:rPr>
      </w:pPr>
      <w:r w:rsidRPr="00C83F68">
        <w:rPr>
          <w:rFonts w:ascii="Bookman Old Style" w:hAnsi="Bookman Old Style" w:cs="Arial"/>
          <w:color w:val="2C2D2E"/>
          <w:shd w:val="clear" w:color="auto" w:fill="FFFFFF"/>
        </w:rPr>
        <w:lastRenderedPageBreak/>
        <w:t xml:space="preserve">Сегодня, 17 марта в Элитовском Доме культуры волонтеры отряда «Добрые дела» </w:t>
      </w:r>
      <w:proofErr w:type="gramStart"/>
      <w:r w:rsidRPr="00C83F68">
        <w:rPr>
          <w:rFonts w:ascii="Bookman Old Style" w:hAnsi="Bookman Old Style" w:cs="Arial"/>
          <w:color w:val="2C2D2E"/>
          <w:shd w:val="clear" w:color="auto" w:fill="FFFFFF"/>
        </w:rPr>
        <w:t>-р</w:t>
      </w:r>
      <w:proofErr w:type="gramEnd"/>
      <w:r w:rsidRPr="00C83F68">
        <w:rPr>
          <w:rFonts w:ascii="Bookman Old Style" w:hAnsi="Bookman Old Style" w:cs="Arial"/>
          <w:color w:val="2C2D2E"/>
          <w:shd w:val="clear" w:color="auto" w:fill="FFFFFF"/>
        </w:rPr>
        <w:t>уководитель Кириллова С.А. провели акцию</w:t>
      </w:r>
      <w:r w:rsidRPr="00C83F68">
        <w:rPr>
          <w:rFonts w:ascii="Bookman Old Style" w:hAnsi="Bookman Old Style" w:cs="Arial"/>
          <w:color w:val="2C2D2E"/>
        </w:rPr>
        <w:br/>
      </w:r>
      <w:r w:rsidRPr="00C83F68">
        <w:rPr>
          <w:rFonts w:ascii="Bookman Old Style" w:hAnsi="Bookman Old Style" w:cs="Arial"/>
          <w:color w:val="2C2D2E"/>
          <w:shd w:val="clear" w:color="auto" w:fill="FFFFFF"/>
        </w:rPr>
        <w:t>«Выбираем президента вместе»</w:t>
      </w:r>
      <w:r w:rsidRPr="00C83F68">
        <w:rPr>
          <w:rFonts w:ascii="Bookman Old Style" w:hAnsi="Bookman Old Style" w:cs="Arial"/>
          <w:color w:val="2C2D2E"/>
        </w:rPr>
        <w:br/>
      </w:r>
      <w:r w:rsidRPr="00C83F68">
        <w:rPr>
          <w:rFonts w:ascii="Bookman Old Style" w:hAnsi="Bookman Old Style" w:cs="Arial"/>
          <w:color w:val="2C2D2E"/>
          <w:shd w:val="clear" w:color="auto" w:fill="FFFFFF"/>
        </w:rPr>
        <w:t>Приняли участие: глава Элитовского сельсовета, члены комиссии УИК 1119, волонтеры викторины 2024, сотрудник полиции. Был создан Голубь – птица Мира в цветах флага России.</w:t>
      </w:r>
      <w:r w:rsidRPr="00C83F68">
        <w:rPr>
          <w:rFonts w:ascii="MS Mincho" w:eastAsia="MS Mincho" w:hAnsi="MS Mincho" w:cs="MS Mincho" w:hint="eastAsia"/>
          <w:color w:val="2C2D2E"/>
          <w:shd w:val="clear" w:color="auto" w:fill="FFFFFF"/>
        </w:rPr>
        <w:t>❤</w:t>
      </w:r>
      <w:r w:rsidRPr="00C83F68">
        <w:rPr>
          <w:rFonts w:ascii="Bookman Old Style" w:hAnsi="Bookman Old Style" w:cs="Bookman Old Style"/>
          <w:color w:val="2C2D2E"/>
          <w:shd w:val="clear" w:color="auto" w:fill="FFFFFF"/>
        </w:rPr>
        <w:t>️</w:t>
      </w:r>
    </w:p>
    <w:p w:rsidR="00C64577" w:rsidRDefault="00C64577" w:rsidP="00C64577">
      <w:pPr>
        <w:jc w:val="center"/>
        <w:rPr>
          <w:rFonts w:ascii="Bookman Old Style" w:eastAsia="Calibri" w:hAnsi="Bookman Old Style" w:cs="Times New Roman"/>
        </w:rPr>
      </w:pPr>
      <w:r>
        <w:rPr>
          <w:rFonts w:ascii="Bookman Old Style" w:eastAsia="Calibri" w:hAnsi="Bookman Old Style" w:cs="Times New Roman"/>
          <w:noProof/>
          <w:lang w:eastAsia="ru-RU"/>
        </w:rPr>
        <w:drawing>
          <wp:inline distT="0" distB="0" distL="0" distR="0">
            <wp:extent cx="4316506" cy="4316506"/>
            <wp:effectExtent l="0" t="0" r="8255" b="8255"/>
            <wp:docPr id="16" name="Рисунок 16" descr="C:\Users\Элита\Downloads\Yfz-lHe-n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та\Downloads\Yfz-lHe-nk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00" cy="43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68" w:rsidRDefault="00C83F68" w:rsidP="00C64577">
      <w:pPr>
        <w:jc w:val="center"/>
        <w:rPr>
          <w:rFonts w:ascii="Bookman Old Style" w:eastAsia="Calibri" w:hAnsi="Bookman Old Style" w:cs="Times New Roman"/>
        </w:rPr>
      </w:pPr>
    </w:p>
    <w:p w:rsidR="00C64577" w:rsidRDefault="00C64577" w:rsidP="00C64577">
      <w:pPr>
        <w:rPr>
          <w:rFonts w:ascii="Bookman Old Style" w:eastAsia="Calibri" w:hAnsi="Bookman Old Style" w:cs="Times New Roman"/>
          <w:noProof/>
          <w:lang w:eastAsia="ru-RU"/>
        </w:rPr>
      </w:pPr>
      <w:r>
        <w:rPr>
          <w:rFonts w:ascii="Bookman Old Style" w:eastAsia="Calibri" w:hAnsi="Bookman Old Style" w:cs="Times New Roman"/>
          <w:noProof/>
          <w:lang w:eastAsia="ru-RU"/>
        </w:rPr>
        <w:t xml:space="preserve">  </w:t>
      </w:r>
      <w:r>
        <w:rPr>
          <w:rFonts w:ascii="Bookman Old Style" w:eastAsia="Calibri" w:hAnsi="Bookman Old Style" w:cs="Times New Roman"/>
          <w:noProof/>
          <w:lang w:eastAsia="ru-RU"/>
        </w:rPr>
        <w:drawing>
          <wp:inline distT="0" distB="0" distL="0" distR="0">
            <wp:extent cx="2796989" cy="2796989"/>
            <wp:effectExtent l="0" t="0" r="3810" b="3810"/>
            <wp:docPr id="21" name="Рисунок 21" descr="C:\Users\Элита\Downloads\7Gl9lYGay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ита\Downloads\7Gl9lYGay2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3" cy="27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5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3F68">
        <w:rPr>
          <w:rFonts w:ascii="Bookman Old Style" w:eastAsia="Calibri" w:hAnsi="Bookman Old Style" w:cs="Times New Roman"/>
          <w:noProof/>
          <w:lang w:eastAsia="ru-RU"/>
        </w:rPr>
        <w:t xml:space="preserve">    </w:t>
      </w:r>
      <w:r>
        <w:rPr>
          <w:rFonts w:ascii="Bookman Old Style" w:eastAsia="Calibri" w:hAnsi="Bookman Old Style" w:cs="Times New Roman"/>
          <w:noProof/>
          <w:lang w:eastAsia="ru-RU"/>
        </w:rPr>
        <w:drawing>
          <wp:inline distT="0" distB="0" distL="0" distR="0">
            <wp:extent cx="2796988" cy="2796988"/>
            <wp:effectExtent l="0" t="0" r="3810" b="3810"/>
            <wp:docPr id="33" name="Рисунок 33" descr="C:\Users\Элита\Downloads\NyBLRVOi9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ита\Downloads\NyBLRVOi9m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5" cy="27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68" w:rsidRPr="00C83F68" w:rsidRDefault="00C83F68" w:rsidP="00C83F68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  <w:r w:rsidRPr="00C83F68">
        <w:rPr>
          <w:rFonts w:ascii="Bookman Old Style" w:eastAsia="Times New Roman" w:hAnsi="Bookman Old Style" w:cs="Arial"/>
          <w:color w:val="2C2D2E"/>
          <w:lang w:eastAsia="ru-RU"/>
        </w:rPr>
        <w:lastRenderedPageBreak/>
        <w:t>Приятная новость!</w:t>
      </w:r>
    </w:p>
    <w:p w:rsidR="00C83F68" w:rsidRPr="00C83F68" w:rsidRDefault="00C83F68" w:rsidP="00C83F68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  <w:r w:rsidRPr="00C83F68">
        <w:rPr>
          <w:rFonts w:ascii="Bookman Old Style" w:eastAsia="Times New Roman" w:hAnsi="Bookman Old Style" w:cs="Arial"/>
          <w:color w:val="2C2D2E"/>
          <w:lang w:eastAsia="ru-RU"/>
        </w:rPr>
        <w:t>Детская студия Элитовского Дома культуры «Ниточка и иголочка» (руководитель Васильева Н.В) принимала участие в районном конкурсе декоративно-прикладного творчества «Госпожа Масленица» где получила диплом II степени.</w:t>
      </w:r>
    </w:p>
    <w:p w:rsidR="00C83F68" w:rsidRPr="00C83F68" w:rsidRDefault="00C83F68" w:rsidP="00C83F68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</w:p>
    <w:p w:rsidR="00C83F68" w:rsidRPr="00BF70E4" w:rsidRDefault="00C83F68" w:rsidP="00C83F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C83F68" w:rsidRDefault="00C83F68" w:rsidP="00C83F68">
      <w:pPr>
        <w:jc w:val="center"/>
        <w:rPr>
          <w:rFonts w:ascii="Bookman Old Style" w:eastAsia="Calibri" w:hAnsi="Bookman Old Style" w:cs="Times New Roman"/>
        </w:rPr>
      </w:pPr>
      <w:r>
        <w:rPr>
          <w:rFonts w:ascii="Bookman Old Style" w:eastAsia="Calibri" w:hAnsi="Bookman Old Style" w:cs="Times New Roman"/>
          <w:noProof/>
          <w:lang w:eastAsia="ru-RU"/>
        </w:rPr>
        <w:drawing>
          <wp:inline distT="0" distB="0" distL="0" distR="0">
            <wp:extent cx="4222377" cy="3067803"/>
            <wp:effectExtent l="0" t="0" r="6985" b="0"/>
            <wp:docPr id="34" name="Рисунок 34" descr="C:\Users\Элита\Downloads\acfc5f31-7038-4e90-ab7f-eedd75147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ита\Downloads\acfc5f31-7038-4e90-ab7f-eedd751476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9" cy="30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68" w:rsidRDefault="00C83F68" w:rsidP="00C83F68">
      <w:pPr>
        <w:jc w:val="center"/>
        <w:rPr>
          <w:rFonts w:ascii="Bookman Old Style" w:eastAsia="Calibri" w:hAnsi="Bookman Old Style" w:cs="Times New Roman"/>
        </w:rPr>
      </w:pPr>
    </w:p>
    <w:p w:rsidR="00C83F68" w:rsidRDefault="00C83F68" w:rsidP="00C83F68">
      <w:pPr>
        <w:jc w:val="center"/>
        <w:rPr>
          <w:rFonts w:ascii="Bookman Old Style" w:eastAsia="Calibri" w:hAnsi="Bookman Old Style" w:cs="Times New Roman"/>
        </w:rPr>
      </w:pPr>
      <w:r>
        <w:rPr>
          <w:rFonts w:ascii="Bookman Old Style" w:eastAsia="Calibri" w:hAnsi="Bookman Old Style" w:cs="Times New Roman"/>
          <w:noProof/>
          <w:lang w:eastAsia="ru-RU"/>
        </w:rPr>
        <w:drawing>
          <wp:inline distT="0" distB="0" distL="0" distR="0">
            <wp:extent cx="4343400" cy="3002969"/>
            <wp:effectExtent l="0" t="0" r="0" b="6985"/>
            <wp:docPr id="35" name="Рисунок 35" descr="C:\Users\Элита\Downloads\53ebebbc-3b8b-4488-9dda-f6b765c83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ита\Downloads\53ebebbc-3b8b-4488-9dda-f6b765c832e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18" cy="30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68" w:rsidRPr="005F43BD" w:rsidRDefault="00C83F68" w:rsidP="00C83F68">
      <w:pPr>
        <w:jc w:val="center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36186" wp14:editId="44A10E26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171D70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975" w:rsidRDefault="00226975">
      <w:pPr>
        <w:spacing w:after="0" w:line="240" w:lineRule="auto"/>
      </w:pPr>
      <w:r>
        <w:separator/>
      </w:r>
    </w:p>
  </w:endnote>
  <w:endnote w:type="continuationSeparator" w:id="0">
    <w:p w:rsidR="00226975" w:rsidRDefault="0022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693072"/>
      <w:docPartObj>
        <w:docPartGallery w:val="Page Numbers (Bottom of Page)"/>
        <w:docPartUnique/>
      </w:docPartObj>
    </w:sdtPr>
    <w:sdtEndPr/>
    <w:sdtContent>
      <w:p w:rsidR="00C27917" w:rsidRDefault="00C2791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14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27917" w:rsidRDefault="00C2791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975" w:rsidRDefault="00226975">
      <w:pPr>
        <w:spacing w:after="0" w:line="240" w:lineRule="auto"/>
      </w:pPr>
      <w:r>
        <w:separator/>
      </w:r>
    </w:p>
  </w:footnote>
  <w:footnote w:type="continuationSeparator" w:id="0">
    <w:p w:rsidR="00226975" w:rsidRDefault="00226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8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1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</w:num>
  <w:num w:numId="6">
    <w:abstractNumId w:val="13"/>
  </w:num>
  <w:num w:numId="7">
    <w:abstractNumId w:val="12"/>
  </w:num>
  <w:num w:numId="8">
    <w:abstractNumId w:val="10"/>
  </w:num>
  <w:num w:numId="9">
    <w:abstractNumId w:val="7"/>
  </w:num>
  <w:num w:numId="10">
    <w:abstractNumId w:val="3"/>
  </w:num>
  <w:num w:numId="11">
    <w:abstractNumId w:val="14"/>
  </w:num>
  <w:num w:numId="12">
    <w:abstractNumId w:val="2"/>
  </w:num>
  <w:num w:numId="13">
    <w:abstractNumId w:val="8"/>
  </w:num>
  <w:num w:numId="14">
    <w:abstractNumId w:val="1"/>
  </w:num>
  <w:num w:numId="15">
    <w:abstractNumId w:val="4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171D70"/>
    <w:rsid w:val="001E45BC"/>
    <w:rsid w:val="00226975"/>
    <w:rsid w:val="003610CD"/>
    <w:rsid w:val="004C19BD"/>
    <w:rsid w:val="005F43BD"/>
    <w:rsid w:val="006F5145"/>
    <w:rsid w:val="008F34DA"/>
    <w:rsid w:val="00977D40"/>
    <w:rsid w:val="009B1AAC"/>
    <w:rsid w:val="00AC3205"/>
    <w:rsid w:val="00AE119D"/>
    <w:rsid w:val="00C27917"/>
    <w:rsid w:val="00C64577"/>
    <w:rsid w:val="00C83F68"/>
    <w:rsid w:val="00D20735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consultantplus://offline/ref=C9077DF4DFE47C3577665B103A814E6591A16A5494B7C803F19965B904BFBD73BA330C9A28CAAD5A19E8B0q8U5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10</cp:revision>
  <dcterms:created xsi:type="dcterms:W3CDTF">2023-02-02T01:10:00Z</dcterms:created>
  <dcterms:modified xsi:type="dcterms:W3CDTF">2024-04-08T07:27:00Z</dcterms:modified>
</cp:coreProperties>
</file>